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0F287" w14:textId="04889FC5" w:rsidR="002D5319" w:rsidRPr="00D13BAC" w:rsidRDefault="002D5319" w:rsidP="002D5319">
      <w:pPr>
        <w:pStyle w:val="NormalWeb"/>
        <w:spacing w:before="400" w:beforeAutospacing="0" w:after="0" w:afterAutospacing="0"/>
        <w:jc w:val="center"/>
        <w:rPr>
          <w:rFonts w:ascii="Open Sans" w:hAnsi="Open Sans" w:cs="Open Sans"/>
        </w:rPr>
      </w:pPr>
      <w:r>
        <w:rPr>
          <w:rFonts w:ascii="Open Sans" w:hAnsi="Open Sans"/>
          <w:sz w:val="96"/>
        </w:rPr>
        <w:t xml:space="preserve">Atividade </w:t>
      </w:r>
      <w:r>
        <w:rPr>
          <w:rFonts w:ascii="Open Sans" w:hAnsi="Open Sans"/>
          <w:color w:val="00B297"/>
          <w:sz w:val="96"/>
        </w:rPr>
        <w:t>WASH</w:t>
      </w:r>
    </w:p>
    <w:p w14:paraId="23DFA110" w14:textId="0866045D" w:rsidR="005751F2" w:rsidRPr="00D13BAC" w:rsidRDefault="006D576E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hAnsi="Open Sans"/>
          <w:b/>
          <w:sz w:val="26"/>
        </w:rPr>
        <w:t>Instruções:</w:t>
      </w:r>
    </w:p>
    <w:p w14:paraId="6124E362" w14:textId="29DF4DE2" w:rsidR="002D5319" w:rsidRPr="00D13BAC" w:rsidRDefault="005751F2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hAnsi="Open Sans"/>
          <w:b/>
          <w:color w:val="00B297"/>
          <w:sz w:val="26"/>
        </w:rPr>
        <w:t>Passo 1:</w:t>
      </w:r>
      <w:r>
        <w:rPr>
          <w:rFonts w:ascii="Open Sans" w:hAnsi="Open Sans"/>
          <w:sz w:val="26"/>
        </w:rPr>
        <w:t xml:space="preserve"> Nas vossas mesas, abram o vosso envelope e extraiam as vossas 12 fichas de jogo.</w:t>
      </w:r>
    </w:p>
    <w:p w14:paraId="69B9B872" w14:textId="46401E5F" w:rsidR="002D5319" w:rsidRDefault="002D5319" w:rsidP="008000E1">
      <w:pPr>
        <w:pStyle w:val="NormalWeb"/>
        <w:spacing w:before="400" w:beforeAutospacing="0" w:after="0" w:afterAutospacing="0"/>
        <w:rPr>
          <w:rFonts w:ascii="Open Sans" w:hAnsi="Open Sans"/>
          <w:sz w:val="26"/>
        </w:rPr>
      </w:pPr>
      <w:r>
        <w:rPr>
          <w:rFonts w:ascii="Open Sans" w:hAnsi="Open Sans"/>
          <w:sz w:val="26"/>
        </w:rPr>
        <w:t> </w:t>
      </w:r>
      <w:r>
        <w:rPr>
          <w:rFonts w:ascii="Open Sans" w:hAnsi="Open Sans"/>
          <w:b/>
          <w:color w:val="00B297"/>
          <w:sz w:val="26"/>
        </w:rPr>
        <w:t>Passo 2:</w:t>
      </w:r>
      <w:r>
        <w:rPr>
          <w:rFonts w:ascii="Open Sans" w:hAnsi="Open Sans"/>
          <w:sz w:val="26"/>
        </w:rPr>
        <w:t xml:space="preserve"> No vosso flip chart, desenhem seis colunas e designem-nas em conformidade:</w:t>
      </w:r>
    </w:p>
    <w:p w14:paraId="24D9F9A8" w14:textId="77777777" w:rsidR="002574B6" w:rsidRPr="00D13BAC" w:rsidRDefault="002574B6" w:rsidP="008000E1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</w:rPr>
      </w:pPr>
    </w:p>
    <w:tbl>
      <w:tblPr>
        <w:tblStyle w:val="TableGrid"/>
        <w:tblW w:w="10490" w:type="dxa"/>
        <w:tblInd w:w="-714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2032"/>
        <w:gridCol w:w="1795"/>
        <w:gridCol w:w="1275"/>
        <w:gridCol w:w="207"/>
        <w:gridCol w:w="236"/>
        <w:gridCol w:w="1749"/>
        <w:gridCol w:w="1701"/>
      </w:tblGrid>
      <w:tr w:rsidR="00F551A9" w:rsidRPr="00D13BAC" w14:paraId="6D542ECC" w14:textId="77777777" w:rsidTr="00F551A9">
        <w:tc>
          <w:tcPr>
            <w:tcW w:w="1495" w:type="dxa"/>
            <w:tcBorders>
              <w:top w:val="nil"/>
              <w:bottom w:val="nil"/>
            </w:tcBorders>
          </w:tcPr>
          <w:p w14:paraId="041BE450" w14:textId="1795AFEC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>Promoção da higiene</w:t>
            </w:r>
          </w:p>
        </w:tc>
        <w:tc>
          <w:tcPr>
            <w:tcW w:w="2032" w:type="dxa"/>
            <w:tcBorders>
              <w:top w:val="nil"/>
              <w:bottom w:val="nil"/>
            </w:tcBorders>
          </w:tcPr>
          <w:p w14:paraId="3D1292ED" w14:textId="648AA269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>Abastecimento de água</w:t>
            </w:r>
          </w:p>
        </w:tc>
        <w:tc>
          <w:tcPr>
            <w:tcW w:w="1795" w:type="dxa"/>
            <w:tcBorders>
              <w:top w:val="nil"/>
              <w:bottom w:val="nil"/>
            </w:tcBorders>
          </w:tcPr>
          <w:p w14:paraId="0C9B5AFA" w14:textId="67A7FD92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>Gestão de excrementos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FDEA3C" w14:textId="32B7BE07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>Controlo vetorial</w:t>
            </w:r>
          </w:p>
        </w:tc>
        <w:tc>
          <w:tcPr>
            <w:tcW w:w="2192" w:type="dxa"/>
            <w:gridSpan w:val="3"/>
            <w:tcBorders>
              <w:top w:val="nil"/>
              <w:bottom w:val="nil"/>
            </w:tcBorders>
          </w:tcPr>
          <w:p w14:paraId="2E0FC93A" w14:textId="5D9B6BE5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>Gestão de resíduos sólidos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EA79036" w14:textId="06DBA05E" w:rsidR="009F3D55" w:rsidRPr="00D13BAC" w:rsidRDefault="009F3D55" w:rsidP="009F3D55">
            <w:pPr>
              <w:pStyle w:val="NormalWeb"/>
              <w:spacing w:before="0" w:beforeAutospacing="0" w:after="0" w:afterAutospacing="0"/>
              <w:jc w:val="center"/>
              <w:rPr>
                <w:rFonts w:ascii="Open Sans" w:eastAsia="Open Sans" w:hAnsi="Open Sans" w:cs="Open Sans"/>
                <w:i/>
                <w:iCs/>
                <w:sz w:val="26"/>
                <w:szCs w:val="26"/>
              </w:rPr>
            </w:pPr>
            <w:r>
              <w:rPr>
                <w:rFonts w:ascii="Open Sans" w:hAnsi="Open Sans"/>
                <w:i/>
                <w:sz w:val="26"/>
              </w:rPr>
              <w:t xml:space="preserve">WASH em surtos de doenças e </w:t>
            </w:r>
            <w:r w:rsidR="00F551A9">
              <w:rPr>
                <w:rFonts w:ascii="Open Sans" w:hAnsi="Open Sans"/>
                <w:i/>
                <w:sz w:val="26"/>
              </w:rPr>
              <w:t xml:space="preserve">cenários </w:t>
            </w:r>
            <w:r>
              <w:rPr>
                <w:rFonts w:ascii="Open Sans" w:hAnsi="Open Sans"/>
                <w:i/>
                <w:sz w:val="26"/>
              </w:rPr>
              <w:t>de cuidados de saúde</w:t>
            </w:r>
          </w:p>
        </w:tc>
      </w:tr>
      <w:tr w:rsidR="00F551A9" w:rsidRPr="00D13BAC" w14:paraId="0FB3B80F" w14:textId="77777777" w:rsidTr="00F551A9">
        <w:tc>
          <w:tcPr>
            <w:tcW w:w="1495" w:type="dxa"/>
            <w:tcBorders>
              <w:top w:val="nil"/>
            </w:tcBorders>
          </w:tcPr>
          <w:p w14:paraId="51943761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  <w:tc>
          <w:tcPr>
            <w:tcW w:w="2032" w:type="dxa"/>
            <w:tcBorders>
              <w:top w:val="nil"/>
            </w:tcBorders>
          </w:tcPr>
          <w:p w14:paraId="3E1D540A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  <w:tc>
          <w:tcPr>
            <w:tcW w:w="3277" w:type="dxa"/>
            <w:gridSpan w:val="3"/>
            <w:tcBorders>
              <w:top w:val="nil"/>
            </w:tcBorders>
          </w:tcPr>
          <w:p w14:paraId="062DC845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2568C13B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nil"/>
            </w:tcBorders>
          </w:tcPr>
          <w:p w14:paraId="3EC9B6D2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B776D94" w14:textId="77777777" w:rsidR="009F3D55" w:rsidRPr="00C02B1C" w:rsidRDefault="009F3D55" w:rsidP="009F3D55">
            <w:pPr>
              <w:pStyle w:val="NormalWeb"/>
              <w:spacing w:before="400" w:beforeAutospacing="0" w:after="0" w:afterAutospacing="0"/>
              <w:rPr>
                <w:rFonts w:ascii="Open Sans" w:eastAsia="Open Sans" w:hAnsi="Open Sans" w:cs="Open Sans"/>
                <w:sz w:val="26"/>
                <w:szCs w:val="26"/>
              </w:rPr>
            </w:pPr>
          </w:p>
        </w:tc>
      </w:tr>
    </w:tbl>
    <w:p w14:paraId="7D2EB9B4" w14:textId="77777777" w:rsidR="009F3D55" w:rsidRPr="00C02B1C" w:rsidRDefault="009F3D55" w:rsidP="008000E1">
      <w:pPr>
        <w:pStyle w:val="NormalWeb"/>
        <w:spacing w:before="400" w:beforeAutospacing="0" w:after="0" w:afterAutospacing="0"/>
        <w:rPr>
          <w:rFonts w:ascii="Open Sans" w:eastAsia="Open Sans Regular" w:hAnsi="Open Sans" w:cs="Open Sans"/>
          <w:b/>
          <w:bCs/>
          <w:color w:val="00B297"/>
          <w:position w:val="1"/>
          <w:sz w:val="26"/>
          <w:szCs w:val="26"/>
        </w:rPr>
      </w:pPr>
    </w:p>
    <w:p w14:paraId="4EC092C9" w14:textId="1C2A42C7" w:rsidR="002D5319" w:rsidRPr="00D13BAC" w:rsidRDefault="005751F2" w:rsidP="008000E1">
      <w:pPr>
        <w:pStyle w:val="NormalWeb"/>
        <w:spacing w:before="400" w:beforeAutospacing="0" w:after="0" w:afterAutospacing="0"/>
        <w:rPr>
          <w:rFonts w:ascii="Open Sans" w:hAnsi="Open Sans" w:cs="Open Sans"/>
          <w:sz w:val="26"/>
          <w:szCs w:val="26"/>
        </w:rPr>
      </w:pPr>
      <w:r>
        <w:rPr>
          <w:rFonts w:ascii="Open Sans" w:hAnsi="Open Sans"/>
          <w:b/>
          <w:color w:val="00B297"/>
          <w:sz w:val="26"/>
        </w:rPr>
        <w:t>Passo 3:</w:t>
      </w:r>
      <w:r>
        <w:rPr>
          <w:rFonts w:ascii="Open Sans" w:hAnsi="Open Sans"/>
          <w:sz w:val="26"/>
        </w:rPr>
        <w:t xml:space="preserve"> Leiam as breves descrições de cada uma das normas </w:t>
      </w:r>
      <w:r w:rsidR="00F551A9">
        <w:rPr>
          <w:rFonts w:ascii="Open Sans" w:hAnsi="Open Sans"/>
          <w:sz w:val="26"/>
        </w:rPr>
        <w:t>em</w:t>
      </w:r>
      <w:r>
        <w:rPr>
          <w:rFonts w:ascii="Open Sans" w:hAnsi="Open Sans"/>
          <w:sz w:val="26"/>
        </w:rPr>
        <w:t xml:space="preserve"> cada categoria</w:t>
      </w:r>
      <w:r w:rsidR="00F551A9">
        <w:rPr>
          <w:rFonts w:ascii="Open Sans" w:hAnsi="Open Sans"/>
          <w:sz w:val="26"/>
        </w:rPr>
        <w:t xml:space="preserve">, </w:t>
      </w:r>
      <w:r>
        <w:rPr>
          <w:rFonts w:ascii="Open Sans" w:hAnsi="Open Sans"/>
          <w:sz w:val="26"/>
        </w:rPr>
        <w:t>na página 90.</w:t>
      </w:r>
    </w:p>
    <w:p w14:paraId="16596660" w14:textId="404BCE6A" w:rsidR="0095593E" w:rsidRPr="00D13BAC" w:rsidRDefault="002D33C5" w:rsidP="0095593E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hAnsi="Open Sans"/>
          <w:b/>
          <w:color w:val="00B297"/>
          <w:sz w:val="26"/>
        </w:rPr>
        <w:t>Passo 4:</w:t>
      </w:r>
      <w:r>
        <w:rPr>
          <w:rFonts w:ascii="Open Sans" w:hAnsi="Open Sans"/>
          <w:sz w:val="26"/>
        </w:rPr>
        <w:t xml:space="preserve"> Enquanto grupo, decidam onde </w:t>
      </w:r>
      <w:r w:rsidR="00F551A9">
        <w:rPr>
          <w:rFonts w:ascii="Open Sans" w:hAnsi="Open Sans"/>
          <w:sz w:val="26"/>
        </w:rPr>
        <w:t xml:space="preserve">é que </w:t>
      </w:r>
      <w:r>
        <w:rPr>
          <w:rFonts w:ascii="Open Sans" w:hAnsi="Open Sans"/>
          <w:sz w:val="26"/>
        </w:rPr>
        <w:t>as 12 fichas se encaixam melhor, ou seja, qual a categoria que mais provavelmente aborda o caminho patogénico descrito na ficha de jogo.</w:t>
      </w:r>
    </w:p>
    <w:p w14:paraId="43FF6118" w14:textId="5DE97D0F" w:rsidR="0095593E" w:rsidRPr="00D13BAC" w:rsidRDefault="0095593E" w:rsidP="0095593E">
      <w:pPr>
        <w:pStyle w:val="NormalWeb"/>
        <w:spacing w:before="400" w:beforeAutospacing="0" w:after="0" w:afterAutospacing="0"/>
        <w:rPr>
          <w:rFonts w:ascii="Open Sans" w:hAnsi="Open Sans" w:cs="Open Sans"/>
          <w:sz w:val="26"/>
          <w:szCs w:val="26"/>
        </w:rPr>
      </w:pPr>
      <w:r>
        <w:rPr>
          <w:rFonts w:ascii="Open Sans" w:hAnsi="Open Sans"/>
          <w:b/>
          <w:color w:val="00B297"/>
          <w:sz w:val="26"/>
        </w:rPr>
        <w:lastRenderedPageBreak/>
        <w:t>Passo 5:</w:t>
      </w:r>
      <w:r>
        <w:rPr>
          <w:rFonts w:ascii="Open Sans" w:hAnsi="Open Sans"/>
          <w:sz w:val="26"/>
        </w:rPr>
        <w:t xml:space="preserve"> </w:t>
      </w:r>
      <w:r w:rsidR="00F551A9">
        <w:rPr>
          <w:rFonts w:ascii="Open Sans" w:hAnsi="Open Sans"/>
          <w:sz w:val="26"/>
        </w:rPr>
        <w:t xml:space="preserve">A partir do momento em </w:t>
      </w:r>
      <w:r>
        <w:rPr>
          <w:rFonts w:ascii="Open Sans" w:hAnsi="Open Sans"/>
          <w:sz w:val="26"/>
        </w:rPr>
        <w:t xml:space="preserve">que o </w:t>
      </w:r>
      <w:r w:rsidR="00CF2288">
        <w:rPr>
          <w:rFonts w:ascii="Open Sans" w:hAnsi="Open Sans"/>
          <w:sz w:val="26"/>
        </w:rPr>
        <w:t>vosso</w:t>
      </w:r>
      <w:r>
        <w:rPr>
          <w:rFonts w:ascii="Open Sans" w:hAnsi="Open Sans"/>
          <w:sz w:val="26"/>
        </w:rPr>
        <w:t xml:space="preserve"> grupo concorde com</w:t>
      </w:r>
      <w:r w:rsidR="00F551A9">
        <w:rPr>
          <w:rFonts w:ascii="Open Sans" w:hAnsi="Open Sans"/>
          <w:sz w:val="26"/>
        </w:rPr>
        <w:t xml:space="preserve"> a colocação </w:t>
      </w:r>
      <w:r>
        <w:rPr>
          <w:rFonts w:ascii="Open Sans" w:hAnsi="Open Sans"/>
          <w:sz w:val="26"/>
        </w:rPr>
        <w:t xml:space="preserve">das fichas de jogo, fixem-nas </w:t>
      </w:r>
      <w:r w:rsidR="00F551A9">
        <w:rPr>
          <w:rFonts w:ascii="Open Sans" w:hAnsi="Open Sans"/>
          <w:sz w:val="26"/>
        </w:rPr>
        <w:t>n</w:t>
      </w:r>
      <w:r>
        <w:rPr>
          <w:rFonts w:ascii="Open Sans" w:hAnsi="Open Sans"/>
          <w:sz w:val="26"/>
        </w:rPr>
        <w:t>o vosso flip chart</w:t>
      </w:r>
      <w:r w:rsidR="00F551A9">
        <w:rPr>
          <w:rFonts w:ascii="Open Sans" w:hAnsi="Open Sans"/>
          <w:sz w:val="26"/>
        </w:rPr>
        <w:t>,</w:t>
      </w:r>
      <w:r>
        <w:rPr>
          <w:rFonts w:ascii="Open Sans" w:hAnsi="Open Sans"/>
          <w:sz w:val="26"/>
        </w:rPr>
        <w:t xml:space="preserve"> nas colunas correspondentes.</w:t>
      </w:r>
    </w:p>
    <w:p w14:paraId="6617FCB5" w14:textId="77777777" w:rsidR="002D5319" w:rsidRPr="00C02B1C" w:rsidRDefault="002D5319" w:rsidP="008000E1">
      <w:pPr>
        <w:rPr>
          <w:rFonts w:ascii="Open Sans" w:hAnsi="Open Sans" w:cs="Open Sans"/>
          <w:sz w:val="28"/>
          <w:szCs w:val="28"/>
        </w:rPr>
      </w:pPr>
    </w:p>
    <w:sectPr w:rsidR="002D5319" w:rsidRPr="00C0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19"/>
    <w:rsid w:val="00072474"/>
    <w:rsid w:val="00094A0A"/>
    <w:rsid w:val="002574B6"/>
    <w:rsid w:val="002D33C5"/>
    <w:rsid w:val="002D5319"/>
    <w:rsid w:val="00354D4E"/>
    <w:rsid w:val="0043068C"/>
    <w:rsid w:val="004524C9"/>
    <w:rsid w:val="00514BA7"/>
    <w:rsid w:val="005751F2"/>
    <w:rsid w:val="006D576E"/>
    <w:rsid w:val="007032FB"/>
    <w:rsid w:val="007F3D69"/>
    <w:rsid w:val="008000E1"/>
    <w:rsid w:val="00822FF0"/>
    <w:rsid w:val="00893401"/>
    <w:rsid w:val="008B2D33"/>
    <w:rsid w:val="00950AA7"/>
    <w:rsid w:val="0095593E"/>
    <w:rsid w:val="009F3D55"/>
    <w:rsid w:val="00AF7112"/>
    <w:rsid w:val="00B204E1"/>
    <w:rsid w:val="00B675DE"/>
    <w:rsid w:val="00BD3171"/>
    <w:rsid w:val="00C02B1C"/>
    <w:rsid w:val="00CF2288"/>
    <w:rsid w:val="00D13BAC"/>
    <w:rsid w:val="00D664A1"/>
    <w:rsid w:val="00DA6A7D"/>
    <w:rsid w:val="00DE1CC7"/>
    <w:rsid w:val="00EB57E8"/>
    <w:rsid w:val="00F3127A"/>
    <w:rsid w:val="00F551A9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BF53"/>
  <w15:chartTrackingRefBased/>
  <w15:docId w15:val="{06930C74-6346-487D-B868-1C3069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3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110EA-1C37-4DC4-8498-4BDCDB285921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E96E2230-DDF1-40D4-A87F-F4EC30B66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36E677-C9DD-4866-A6D6-33D902588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123</Words>
  <Characters>685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STP-WASH Activity</dc:title>
  <dc:subject>tradução de en-pt</dc:subject>
  <dc:creator>DeVon Solomon;Luísa Merki</dc:creator>
  <cp:keywords>2021107</cp:keywords>
  <dc:description/>
  <cp:lastModifiedBy>Luisa</cp:lastModifiedBy>
  <cp:revision>11</cp:revision>
  <dcterms:created xsi:type="dcterms:W3CDTF">2019-04-18T11:47:00Z</dcterms:created>
  <dcterms:modified xsi:type="dcterms:W3CDTF">2021-07-09T20:04:00Z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6897200</vt:r8>
  </property>
</Properties>
</file>